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7" w:rsidRPr="002F0FD7" w:rsidRDefault="002F0FD7" w:rsidP="002F0FD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Výzva  </w:t>
      </w:r>
      <w:r w:rsidRPr="002F0FD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predkladanie ponúk</w:t>
      </w:r>
    </w:p>
    <w:p w:rsidR="002F0FD7" w:rsidRPr="002F0FD7" w:rsidRDefault="002F0FD7" w:rsidP="002F0FD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</w:p>
    <w:p w:rsidR="002F0FD7" w:rsidRPr="002F0FD7" w:rsidRDefault="002F0FD7" w:rsidP="002F0FD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Identifikácia verejného obstarávateľa:</w:t>
      </w:r>
    </w:p>
    <w:p w:rsidR="002F0FD7" w:rsidRPr="002F0FD7" w:rsidRDefault="002F0FD7" w:rsidP="002F0FD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Verejný obstarávateľ</w:t>
      </w: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Základná škola 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Poštová adresa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Podhoroď  č. 17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Mesto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Podhoroď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PSČ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072 64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IČO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35545593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Mgr. Emília </w:t>
      </w:r>
      <w:proofErr w:type="spellStart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Skybová</w:t>
      </w:r>
      <w:proofErr w:type="spellEnd"/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č.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+421  056/6584075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fax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+421  0911934022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>e - mail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</w:t>
      </w:r>
      <w:hyperlink r:id="rId6" w:history="1">
        <w:r w:rsidRPr="002F0F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zakladna@pobox.sk</w:t>
        </w:r>
      </w:hyperlink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adresa hlavnej stránky verejného obstarávateľa /URL </w:t>
      </w:r>
      <w:hyperlink r:id="rId7" w:history="1">
        <w:r w:rsidRPr="002F0FD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www.</w:t>
        </w:r>
      </w:hyperlink>
      <w:r w:rsidRPr="002F0FD7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zspodhorod.edupage.org</w:t>
      </w:r>
      <w:r w:rsidRPr="002F0F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</w:t>
      </w:r>
    </w:p>
    <w:p w:rsidR="002F0FD7" w:rsidRPr="002F0FD7" w:rsidRDefault="002F0FD7" w:rsidP="002F0FD7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Názov zákazky podľa verejného obstarávateľa: 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Realizácia  stavebných prác s názvom:</w:t>
      </w: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„Prispôsobenie sa klimatickým zmenám v areáli Základnej školy Podhoroď“</w:t>
      </w: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2. Druh zákazky: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>práce</w:t>
      </w: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CPV:</w:t>
      </w:r>
      <w:r w:rsidRPr="002F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45232451-8 Odvodňovacie a povrchové práce</w:t>
      </w: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Calibri" w:eastAsia="Times New Roman" w:hAnsi="Calibri" w:cs="Times New Roman"/>
        </w:rPr>
      </w:pP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3. Hlavné miesto</w:t>
      </w:r>
      <w:r w:rsidRPr="002F0FD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dodania  prác:</w:t>
      </w: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Základná škola,  Podhoroď č. 17,  072 64</w:t>
      </w: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F0FD7" w:rsidRPr="002F0FD7" w:rsidRDefault="002F0FD7" w:rsidP="002F0FD7">
      <w:pPr>
        <w:tabs>
          <w:tab w:val="left" w:pos="360"/>
          <w:tab w:val="left" w:pos="1260"/>
          <w:tab w:val="left" w:pos="3420"/>
          <w:tab w:val="left" w:pos="5580"/>
          <w:tab w:val="left" w:leader="dot" w:pos="10034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</w:t>
      </w:r>
      <w:r w:rsidRPr="002F0FD7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4. NUTS KÓD: SK 042    </w:t>
      </w:r>
    </w:p>
    <w:p w:rsidR="002F0FD7" w:rsidRPr="002F0FD7" w:rsidRDefault="002F0FD7" w:rsidP="002F0FD7">
      <w:pPr>
        <w:tabs>
          <w:tab w:val="left" w:pos="0"/>
          <w:tab w:val="left" w:pos="900"/>
          <w:tab w:val="left" w:pos="162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Výsledok verejného obstarávania:</w:t>
      </w:r>
    </w:p>
    <w:p w:rsidR="002F0FD7" w:rsidRPr="002F0FD7" w:rsidRDefault="002F0FD7" w:rsidP="002F0FD7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Výsledkom verejného obstarávania bude zmluva o dielo v zmysle § 536 Obchodného  </w:t>
      </w:r>
    </w:p>
    <w:p w:rsidR="002F0FD7" w:rsidRPr="002F0FD7" w:rsidRDefault="002F0FD7" w:rsidP="002F0FD7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zákonníka č. 513/1991 Zb. v znení neskorších predpisov.</w:t>
      </w:r>
    </w:p>
    <w:p w:rsidR="002F0FD7" w:rsidRPr="002F0FD7" w:rsidRDefault="002F0FD7" w:rsidP="002F0FD7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Zmluva nadobudne platnosť  dňom podpisu oboch zmluvných strán  a účinnosť dňom      </w:t>
      </w:r>
    </w:p>
    <w:p w:rsidR="002F0FD7" w:rsidRPr="002F0FD7" w:rsidRDefault="002F0FD7" w:rsidP="002F0FD7">
      <w:pPr>
        <w:tabs>
          <w:tab w:val="left" w:pos="540"/>
          <w:tab w:val="left" w:pos="90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nasledujúcim po dni zverejnenia podľa príslušných právnych predpisov.</w:t>
      </w:r>
    </w:p>
    <w:p w:rsidR="002F0FD7" w:rsidRPr="002F0FD7" w:rsidRDefault="002F0FD7" w:rsidP="002F0FD7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-360"/>
          <w:tab w:val="left" w:pos="900"/>
          <w:tab w:val="left" w:pos="1620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6. Stručný opis zákazky:</w:t>
      </w: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Predmetom zákazky  je realizácia  stavebných prác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v zmysle  predloženej projektovej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dokumentácie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názvom :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„Prispôsobenie sa klimatickým zmenám v areáli Základnej  </w:t>
      </w: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školy Podhoroď.“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7. Celkový rozsah predmetu zákazky: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 predmetu zákazky bude obsahovať  vybudovanie: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dve  bioklimatické dažďové záhrady v areáli školy,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</w:t>
      </w:r>
      <w:proofErr w:type="spellStart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bioretenčné</w:t>
      </w:r>
      <w:proofErr w:type="spellEnd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systémy s povrchovým </w:t>
      </w:r>
      <w:proofErr w:type="spellStart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vsakom</w:t>
      </w:r>
      <w:proofErr w:type="spellEnd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podzemné technické zariadenia zo striech   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budov,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</w:t>
      </w:r>
      <w:proofErr w:type="spellStart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vodopriepustnosť</w:t>
      </w:r>
      <w:proofErr w:type="spellEnd"/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povrchov na školských dvoroch a plochách,</w:t>
      </w:r>
    </w:p>
    <w:p w:rsidR="002F0FD7" w:rsidRPr="002F0FD7" w:rsidRDefault="002F0FD7" w:rsidP="002F0FD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- výsadba drevín v školskom areáli.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2F0FD7" w:rsidRPr="002F0FD7" w:rsidRDefault="002F0FD7" w:rsidP="002F0FD7">
      <w:pPr>
        <w:spacing w:before="120" w:after="0" w:line="240" w:lineRule="auto"/>
        <w:ind w:hanging="284"/>
        <w:jc w:val="both"/>
        <w:rPr>
          <w:rFonts w:ascii="Century Gothic" w:eastAsia="Times New Roman" w:hAnsi="Century Gothic" w:cs="Arial"/>
          <w:b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8. Predpokladaná hodnota zákazky v EUR bez DPH: </w:t>
      </w:r>
      <w:r w:rsidRPr="002F0FD7">
        <w:rPr>
          <w:rFonts w:ascii="Century Gothic" w:eastAsia="Times New Roman" w:hAnsi="Century Gothic" w:cs="Arial"/>
          <w:b/>
        </w:rPr>
        <w:t>19 871,30 ,- €</w:t>
      </w:r>
    </w:p>
    <w:p w:rsidR="002F0FD7" w:rsidRPr="002F0FD7" w:rsidRDefault="002F0FD7" w:rsidP="002F0FD7">
      <w:pPr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9. Trvanie zmluvy v mesiacoch:  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(tri</w:t>
      </w:r>
    </w:p>
    <w:p w:rsidR="002F0FD7" w:rsidRPr="002F0FD7" w:rsidRDefault="002F0FD7" w:rsidP="002F0FD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Obhliadka  predmetu zákazky   sa uskutoční  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22.07.2015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>so začiatkom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o 10,00 hod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.  v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ZŠ Podhoroď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F0FD7" w:rsidRPr="002F0FD7" w:rsidRDefault="002F0FD7" w:rsidP="002F0FD7">
      <w:pPr>
        <w:suppressAutoHyphens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FD7" w:rsidRPr="002F0FD7" w:rsidRDefault="002F0FD7" w:rsidP="002F0FD7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11. Hlavné podmienky financovania a platobné dojednania: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Predmet zákazky bude financovaný z FM EHP a ŠR </w:t>
      </w:r>
      <w:r w:rsidRPr="002F0FD7">
        <w:rPr>
          <w:rFonts w:ascii="Calibri" w:eastAsia="Times New Roman" w:hAnsi="Calibri" w:cs="Calibri"/>
          <w:sz w:val="24"/>
          <w:szCs w:val="20"/>
          <w:lang w:eastAsia="sk-SK"/>
        </w:rPr>
        <w:t>(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Finančný mechanizmus Európskeho 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hospodárskeho priestoru a Štátny rozpočet Slovenskej republiky</w:t>
      </w:r>
      <w:r w:rsidRPr="002F0FD7">
        <w:rPr>
          <w:rFonts w:ascii="Calibri" w:eastAsia="Times New Roman" w:hAnsi="Calibri" w:cs="Calibri"/>
          <w:b/>
          <w:sz w:val="24"/>
          <w:szCs w:val="24"/>
        </w:rPr>
        <w:t>).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Obstarávateľ nebude poskytovať preddavky na plnenie predmetu obstarávania. Predmet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zákazky bude financovaný bezhotovostným platobným stykom v lehote splatnosti faktúry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    30  kalendárnych dní odo dňa jej doručenia po riadnom a včasnom odovzdaní diela.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</w:p>
    <w:p w:rsidR="002F0FD7" w:rsidRPr="002F0FD7" w:rsidRDefault="002F0FD7" w:rsidP="002F0FD7">
      <w:pPr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12. Podmienky účasti:</w:t>
      </w:r>
    </w:p>
    <w:p w:rsidR="002F0FD7" w:rsidRPr="002F0FD7" w:rsidRDefault="002F0FD7" w:rsidP="002F0FD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Osobné postavenie uchádzačov</w:t>
      </w:r>
    </w:p>
    <w:p w:rsidR="002F0FD7" w:rsidRPr="002F0FD7" w:rsidRDefault="002F0FD7" w:rsidP="002F0FD7">
      <w:p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Informácie a formálne náležitosti nevyhnutné na splnenie podmienok účasti</w:t>
      </w:r>
    </w:p>
    <w:p w:rsidR="002F0FD7" w:rsidRPr="002F0FD7" w:rsidRDefault="002F0FD7" w:rsidP="002F0FD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360"/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Uchádzač     musí    spĺňať     podmienky   účasti   týkajúce   sa   osobného  postavenia    uvedené</w:t>
      </w:r>
    </w:p>
    <w:p w:rsidR="002F0FD7" w:rsidRPr="002F0FD7" w:rsidRDefault="002F0FD7" w:rsidP="002F0FD7">
      <w:pPr>
        <w:tabs>
          <w:tab w:val="left" w:pos="0"/>
          <w:tab w:val="left" w:pos="360"/>
        </w:tabs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v § 26 ods. 1 písm. f)  zákona. Ich splnenie uchádzač preukáže predložením dokladu o oprávnení  poskytovať predmetnú  prácu. </w:t>
      </w:r>
      <w:r w:rsidRPr="002F0FD7">
        <w:rPr>
          <w:rFonts w:ascii="Times New Roman" w:eastAsia="Times New Roman" w:hAnsi="Times New Roman" w:cs="Times New Roman"/>
          <w:sz w:val="24"/>
          <w:lang w:eastAsia="sk-SK"/>
        </w:rPr>
        <w:t xml:space="preserve">Požadované doklady   uchádzač predloží v listinnej  podobe – </w:t>
      </w:r>
      <w:r w:rsidRPr="002F0FD7">
        <w:rPr>
          <w:rFonts w:ascii="Times New Roman" w:eastAsia="Times New Roman" w:hAnsi="Times New Roman" w:cs="Times New Roman"/>
          <w:sz w:val="24"/>
          <w:highlight w:val="yellow"/>
          <w:lang w:eastAsia="sk-SK"/>
        </w:rPr>
        <w:t>fotokópia</w:t>
      </w:r>
      <w:r w:rsidRPr="002F0FD7">
        <w:rPr>
          <w:rFonts w:ascii="Times New Roman" w:eastAsia="Times New Roman" w:hAnsi="Times New Roman" w:cs="Times New Roman"/>
          <w:sz w:val="24"/>
          <w:lang w:eastAsia="sk-SK"/>
        </w:rPr>
        <w:t xml:space="preserve"> 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lang w:eastAsia="sk-SK"/>
        </w:rPr>
        <w:t>Úspešný uchádzač   bude vyzvaný   pred  podpisom zmluvy  o predloženie  dokladu o oprávnení poskytovať predmetnú prácu  originál alebo  overenú fotokópiu.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lang w:eastAsia="sk-SK"/>
        </w:rPr>
        <w:t>Úspešný uchádzač - podnikateľ môže preukázať  splnenie  podmienky účasti podľa § 26 zákona  o verejnom obstarávaní údajmi a dokladmi, zapísanými v zozname podnikateľov.</w:t>
      </w:r>
    </w:p>
    <w:p w:rsidR="002F0FD7" w:rsidRPr="002F0FD7" w:rsidRDefault="002F0FD7" w:rsidP="002F0FD7">
      <w:pPr>
        <w:tabs>
          <w:tab w:val="left" w:pos="540"/>
        </w:tabs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2F0FD7" w:rsidRPr="002F0FD7" w:rsidRDefault="002F0FD7" w:rsidP="002F0FD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Odôvodnenie požiadavky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Verejný obstarávateľ uzatvorí zmluvu s uchádzačom, ktorý je oprávnený dodávať požadované práce.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0FD7" w:rsidRPr="002F0FD7" w:rsidRDefault="002F0FD7" w:rsidP="002F0FD7">
      <w:pPr>
        <w:tabs>
          <w:tab w:val="left" w:pos="360"/>
        </w:tabs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13. Kritérium na vyhodnotenie ponúk:</w:t>
      </w:r>
    </w:p>
    <w:p w:rsidR="002F0FD7" w:rsidRPr="002F0FD7" w:rsidRDefault="002F0FD7" w:rsidP="002F0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najnižšia cena   s DPH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za celý predmet zákazky </w:t>
      </w:r>
    </w:p>
    <w:p w:rsidR="002F0FD7" w:rsidRPr="002F0FD7" w:rsidRDefault="002F0FD7" w:rsidP="002F0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>Úspešným uchádzačom sa stane uchádzač, ktorého ponuka obsahuje v porovnaní s ostatnými ponukami najnižšiu cenu. Pokiaľ uchádzač nie je platcom DPH,  tak na to upozorní. Verejný obstarávateľ určí  úspešného uchádzača a uchádzačov neúspešných.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14. Lehota na predkladanie ponúk uplynie: 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>Dátum a čas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highlight w:val="yellow"/>
          <w:shd w:val="clear" w:color="auto" w:fill="FFFFFF"/>
          <w:lang w:eastAsia="cs-CZ"/>
        </w:rPr>
        <w:t xml:space="preserve">: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cs-CZ"/>
        </w:rPr>
        <w:t xml:space="preserve"> 28.07.2015 o 12,00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15. Miesto na predloženie ponúk: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Základná škola,  Podhoroď č. 17, 072 64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FD7" w:rsidRPr="002F0FD7" w:rsidRDefault="002F0FD7" w:rsidP="002F0FD7">
      <w:pPr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Ponuku uchádzač musí predložiť v písomnej (listinnej) forme, v štátnom    jazyku (slovenskom), poštou  alebo osobne,  v lehote  na predkladanie ponúk.  Ponuku  predložiť v  uzavretom  obale  s uvedením obchodného mena a sídla uchádzača  alebo miesta podnikania  uchádzača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s označením  názvu predmetu zákazky </w:t>
      </w:r>
    </w:p>
    <w:p w:rsidR="002F0FD7" w:rsidRPr="002F0FD7" w:rsidRDefault="002F0FD7" w:rsidP="002F0FD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>„Klimatické zmeny“</w:t>
      </w:r>
    </w:p>
    <w:p w:rsidR="002F0FD7" w:rsidRPr="002F0FD7" w:rsidRDefault="002F0FD7" w:rsidP="002F0F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>a  nápisom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Súťaž neotvárať“</w:t>
      </w:r>
    </w:p>
    <w:p w:rsidR="002F0FD7" w:rsidRPr="002F0FD7" w:rsidRDefault="002F0FD7" w:rsidP="002F0FD7">
      <w:pPr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16.Otváranie ponúk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sa uskutoční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28.07.2015 o 12,05 hod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na adrese: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Základná škola,  Podhoroď č. 17,  072 64,  zasadačka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17.</w:t>
      </w: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 ponuky: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17.1 Ponuka musí obsahovať nasledovné doklady a dokumenty v písomnej podobe: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Doklady a dokumenty,  ktorými  uchádzač preukáže splnenie podmienok účasti</w:t>
      </w: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podľa bodu 12.  tejto výzvy na  predkladanie ponúk.</w:t>
      </w: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17.2 Návrh na plnenie kritéria určeného verejným obstarávateľom na hodnotenie</w:t>
      </w: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ponúk: Cena s DPH  v EUR   /podľa odporúčaného vzoru/</w:t>
      </w:r>
    </w:p>
    <w:p w:rsidR="002F0FD7" w:rsidRPr="002F0FD7" w:rsidRDefault="002F0FD7" w:rsidP="002F0FD7">
      <w:pPr>
        <w:tabs>
          <w:tab w:val="left" w:pos="198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0FD7" w:rsidRPr="002F0FD7" w:rsidRDefault="002F0FD7" w:rsidP="002F0FD7">
      <w:pPr>
        <w:tabs>
          <w:tab w:val="left" w:pos="360"/>
        </w:tabs>
        <w:spacing w:before="120" w:after="0" w:line="240" w:lineRule="auto"/>
        <w:ind w:left="360" w:hanging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18. Minimálna lehota, počas ktorej sú ponuky uchádzačov viazané: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do termínu 40 dní odo dňa predkladania ponúk.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2F0FD7" w:rsidRPr="002F0FD7" w:rsidRDefault="002F0FD7" w:rsidP="002F0FD7">
      <w:pPr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19. Zákazka sa týka projektu /programu financovaného z fondov EÚ/</w:t>
      </w:r>
    </w:p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9"/>
        <w:gridCol w:w="6407"/>
      </w:tblGrid>
      <w:tr w:rsidR="002F0FD7" w:rsidRPr="002F0FD7" w:rsidTr="00EB68B4">
        <w:tc>
          <w:tcPr>
            <w:tcW w:w="2551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Názov programu</w:t>
            </w:r>
          </w:p>
        </w:tc>
        <w:tc>
          <w:tcPr>
            <w:tcW w:w="6627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,,Prispôsobenie sa zmene klímy - prevencia povodní a sucha“                        </w:t>
            </w:r>
          </w:p>
        </w:tc>
      </w:tr>
      <w:tr w:rsidR="002F0FD7" w:rsidRPr="002F0FD7" w:rsidTr="00EB68B4">
        <w:tc>
          <w:tcPr>
            <w:tcW w:w="2551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Názov projektu</w:t>
            </w:r>
          </w:p>
        </w:tc>
        <w:tc>
          <w:tcPr>
            <w:tcW w:w="6627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0FD7">
              <w:rPr>
                <w:rFonts w:ascii="Calibri" w:eastAsia="Times New Roman" w:hAnsi="Calibri" w:cs="Times New Roman"/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B1A27" wp14:editId="1206F9FA">
                      <wp:simplePos x="0" y="0"/>
                      <wp:positionH relativeFrom="column">
                        <wp:posOffset>6825615</wp:posOffset>
                      </wp:positionH>
                      <wp:positionV relativeFrom="paragraph">
                        <wp:posOffset>263525</wp:posOffset>
                      </wp:positionV>
                      <wp:extent cx="147955" cy="83185"/>
                      <wp:effectExtent l="19050" t="38100" r="80645" b="31115"/>
                      <wp:wrapNone/>
                      <wp:docPr id="2" name="Slz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31537">
                                <a:off x="0" y="0"/>
                                <a:ext cx="147955" cy="83185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1" o:spid="_x0000_s1026" style="position:absolute;margin-left:537.45pt;margin-top:20.75pt;width:11.65pt;height:6.55pt;rotation:5805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7955,8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" path="m,41593c,18622,33121,,73978,v42468,,84936,-10013,127405,-30039c165764,-6162,147955,17716,147955,41593v,22971,-33121,41593,-73978,41593c33120,83186,-1,64564,-1,41593r1,xe" fillcolor="#4f81bd" strokecolor="#385d8a" strokeweight="2pt">
                      <v:path arrowok="t" o:connecttype="custom" o:connectlocs="0,41593;73978,0;201383,-30039;147955,41593;73977,83186;-1,41593;0,41593" o:connectangles="0,0,0,0,0,0,0"/>
                    </v:shape>
                  </w:pict>
                </mc:Fallback>
              </mc:AlternateContent>
            </w:r>
            <w:r w:rsidRPr="002F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,,Prispôsobenie sa klimatickým zmenám  v areáli Základnej školy </w:t>
            </w: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Podhoroď“</w:t>
            </w:r>
          </w:p>
        </w:tc>
      </w:tr>
      <w:tr w:rsidR="002F0FD7" w:rsidRPr="002F0FD7" w:rsidTr="00EB68B4">
        <w:tc>
          <w:tcPr>
            <w:tcW w:w="2551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sz w:val="24"/>
                <w:szCs w:val="24"/>
              </w:rPr>
              <w:t>Kód projektu</w:t>
            </w:r>
          </w:p>
        </w:tc>
        <w:tc>
          <w:tcPr>
            <w:tcW w:w="6627" w:type="dxa"/>
            <w:shd w:val="clear" w:color="auto" w:fill="FFFFFF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ACC03030</w:t>
            </w:r>
          </w:p>
        </w:tc>
      </w:tr>
      <w:tr w:rsidR="002F0FD7" w:rsidRPr="002F0FD7" w:rsidTr="00EB68B4">
        <w:tc>
          <w:tcPr>
            <w:tcW w:w="2551" w:type="dxa"/>
            <w:shd w:val="clear" w:color="auto" w:fill="FFFFFF"/>
          </w:tcPr>
          <w:p w:rsidR="002F0FD7" w:rsidRPr="002F0FD7" w:rsidRDefault="002F0FD7" w:rsidP="002F0F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F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Cieľ projektu</w:t>
            </w:r>
          </w:p>
        </w:tc>
        <w:tc>
          <w:tcPr>
            <w:tcW w:w="6627" w:type="dxa"/>
            <w:shd w:val="clear" w:color="auto" w:fill="FFFFFF"/>
          </w:tcPr>
          <w:p w:rsidR="002F0FD7" w:rsidRPr="002F0FD7" w:rsidRDefault="002F0FD7" w:rsidP="002F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FD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09AF4" wp14:editId="02353FC9">
                      <wp:simplePos x="0" y="0"/>
                      <wp:positionH relativeFrom="column">
                        <wp:posOffset>6819900</wp:posOffset>
                      </wp:positionH>
                      <wp:positionV relativeFrom="paragraph">
                        <wp:posOffset>301625</wp:posOffset>
                      </wp:positionV>
                      <wp:extent cx="190500" cy="213360"/>
                      <wp:effectExtent l="0" t="76200" r="95250" b="15240"/>
                      <wp:wrapNone/>
                      <wp:docPr id="29" name="Slz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teardrop">
                                <a:avLst>
                                  <a:gd name="adj" fmla="val 172222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lza 29" o:spid="_x0000_s1026" style="position:absolute;margin-left:537pt;margin-top:23.75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" path="m,106680c,47762,42645,,95250,v54681,,109361,-25682,164041,-77046c213430,-15804,190500,45438,190500,106680v,58918,-42645,106680,-95250,106680c42645,213360,,165598,,106680xe" fillcolor="#4f81bd" strokecolor="#385d8a" strokeweight="2pt">
                      <v:path arrowok="t" o:connecttype="custom" o:connectlocs="0,106680;95250,0;259291,-77046;190500,106680;95250,213360;0,106680" o:connectangles="0,0,0,0,0,0"/>
                    </v:shape>
                  </w:pict>
                </mc:Fallback>
              </mc:AlternateContent>
            </w:r>
            <w:r w:rsidRPr="002F0F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Zvýšenie povedomia a vzdelávania v oblasti prispôsobenia sa  </w:t>
            </w:r>
          </w:p>
          <w:p w:rsidR="002F0FD7" w:rsidRPr="002F0FD7" w:rsidRDefault="002F0FD7" w:rsidP="002F0F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0FD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zmene klímy</w:t>
            </w:r>
          </w:p>
        </w:tc>
      </w:tr>
    </w:tbl>
    <w:p w:rsidR="002F0FD7" w:rsidRPr="002F0FD7" w:rsidRDefault="002F0FD7" w:rsidP="002F0F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2F0FD7" w:rsidRPr="002F0FD7" w:rsidRDefault="002F0FD7" w:rsidP="002F0FD7">
      <w:pPr>
        <w:spacing w:before="120"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20. Ďalšie informácie verejného obstarávateľa:</w:t>
      </w:r>
    </w:p>
    <w:p w:rsidR="002F0FD7" w:rsidRPr="002F0FD7" w:rsidRDefault="002F0FD7" w:rsidP="002F0FD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FD7" w:rsidRPr="002F0FD7" w:rsidRDefault="002F0FD7" w:rsidP="002F0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Otváranie ponúk uchádzačov, ktorí predložili ponuku v lehote na predkladanie ponúk je verejné, t.j. za možnej účasti uchádzačov. </w:t>
      </w:r>
    </w:p>
    <w:p w:rsidR="002F0FD7" w:rsidRPr="002F0FD7" w:rsidRDefault="002F0FD7" w:rsidP="002F0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Predpokladaný termín oznámenia výsledku je do 5 dní od otvárania ponúk písomne, resp. elektronickou poštou.  </w:t>
      </w:r>
    </w:p>
    <w:p w:rsidR="002F0FD7" w:rsidRPr="002F0FD7" w:rsidRDefault="002F0FD7" w:rsidP="002F0F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           Veríme, že sa verejného obstarávania zúčastníte a predložíte ponuku na požadovanú zákazku v súlade s touto výzvou.</w:t>
      </w:r>
    </w:p>
    <w:p w:rsidR="002F0FD7" w:rsidRPr="002F0FD7" w:rsidRDefault="002F0FD7" w:rsidP="002F0FD7">
      <w:pPr>
        <w:tabs>
          <w:tab w:val="center" w:pos="7020"/>
        </w:tabs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tabs>
          <w:tab w:val="center" w:pos="7020"/>
        </w:tabs>
        <w:spacing w:after="0"/>
        <w:rPr>
          <w:rFonts w:ascii="Times New Roman" w:eastAsia="Times New Roman" w:hAnsi="Times New Roman" w:cs="Times New Roman"/>
        </w:rPr>
      </w:pPr>
      <w:r w:rsidRPr="002F0FD7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Ing. Michal </w:t>
      </w:r>
      <w:proofErr w:type="spellStart"/>
      <w:r w:rsidRPr="002F0FD7">
        <w:rPr>
          <w:rFonts w:ascii="Times New Roman" w:eastAsia="Times New Roman" w:hAnsi="Times New Roman" w:cs="Times New Roman"/>
        </w:rPr>
        <w:t>Dinič</w:t>
      </w:r>
      <w:proofErr w:type="spellEnd"/>
    </w:p>
    <w:p w:rsidR="002F0FD7" w:rsidRPr="002F0FD7" w:rsidRDefault="002F0FD7" w:rsidP="002F0FD7">
      <w:pPr>
        <w:tabs>
          <w:tab w:val="center" w:pos="7020"/>
        </w:tabs>
        <w:spacing w:after="0"/>
        <w:rPr>
          <w:rFonts w:ascii="Times New Roman" w:eastAsia="Times New Roman" w:hAnsi="Times New Roman" w:cs="Times New Roman"/>
        </w:rPr>
      </w:pPr>
      <w:r w:rsidRPr="002F0FD7">
        <w:rPr>
          <w:rFonts w:ascii="Times New Roman" w:eastAsia="Times New Roman" w:hAnsi="Times New Roman" w:cs="Times New Roman"/>
        </w:rPr>
        <w:t xml:space="preserve">                                                                             Zodpovedný za verejné obstarávanie</w:t>
      </w: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  <w:r w:rsidRPr="002F0FD7">
        <w:rPr>
          <w:rFonts w:ascii="Times New Roman" w:eastAsia="Times New Roman" w:hAnsi="Times New Roman" w:cs="Times New Roman"/>
        </w:rPr>
        <w:t xml:space="preserve">          </w:t>
      </w: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</w:p>
    <w:p w:rsidR="002F0FD7" w:rsidRPr="002F0FD7" w:rsidRDefault="002F0FD7" w:rsidP="002F0FD7">
      <w:pPr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sk-SK"/>
        </w:rPr>
      </w:pPr>
      <w:r w:rsidRPr="002F0FD7">
        <w:rPr>
          <w:rFonts w:ascii="Times New Roman" w:eastAsia="Calibri" w:hAnsi="Times New Roman" w:cs="Times New Roman"/>
          <w:b/>
          <w:sz w:val="16"/>
          <w:szCs w:val="16"/>
          <w:lang w:eastAsia="sk-SK"/>
        </w:rPr>
        <w:lastRenderedPageBreak/>
        <w:t>VZOR:</w:t>
      </w:r>
      <w:r w:rsidRPr="002F0FD7">
        <w:rPr>
          <w:rFonts w:ascii="Times New Roman" w:eastAsia="Calibri" w:hAnsi="Times New Roman" w:cs="Times New Roman"/>
          <w:b/>
          <w:lang w:eastAsia="sk-SK"/>
        </w:rPr>
        <w:t xml:space="preserve">                                                   </w:t>
      </w:r>
      <w:r w:rsidRPr="002F0FD7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>Cenová ponuka</w:t>
      </w:r>
    </w:p>
    <w:p w:rsidR="002F0FD7" w:rsidRPr="002F0FD7" w:rsidRDefault="002F0FD7" w:rsidP="002F0FD7">
      <w:pPr>
        <w:tabs>
          <w:tab w:val="left" w:pos="709"/>
          <w:tab w:val="left" w:pos="3261"/>
        </w:tabs>
        <w:autoSpaceDE w:val="0"/>
        <w:autoSpaceDN w:val="0"/>
        <w:adjustRightInd w:val="0"/>
        <w:spacing w:line="300" w:lineRule="auto"/>
        <w:ind w:left="28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F0FD7" w:rsidRPr="002F0FD7" w:rsidRDefault="002F0FD7" w:rsidP="002F0FD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Názov predmetu zákazky :</w:t>
      </w:r>
      <w:r w:rsidRPr="002F0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F0F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„Prispôsobenie sa klimatickým zmenám   v areáli  Základnej školy Podhoroď“ .</w:t>
      </w:r>
    </w:p>
    <w:p w:rsidR="002F0FD7" w:rsidRPr="002F0FD7" w:rsidRDefault="002F0FD7" w:rsidP="002F0F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0FD7" w:rsidRPr="002F0FD7" w:rsidRDefault="002F0FD7" w:rsidP="002F0FD7">
      <w:pPr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>a) Identifikačné údaje uchádzača (obchodné meno a sídlo uchádzača, IČO, telefón, fax, e-mail, bankové spojenie ...).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FD7">
        <w:rPr>
          <w:rFonts w:ascii="Times New Roman" w:eastAsia="Times New Roman" w:hAnsi="Times New Roman" w:cs="Times New Roman"/>
          <w:sz w:val="24"/>
          <w:szCs w:val="24"/>
        </w:rPr>
        <w:t xml:space="preserve">b) Návrh uchádzača na plnenie kritéria na vyhodnotenie ponúk – ponuková cena 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550"/>
      </w:tblGrid>
      <w:tr w:rsidR="002F0FD7" w:rsidRPr="002F0FD7" w:rsidTr="00EB68B4">
        <w:tc>
          <w:tcPr>
            <w:tcW w:w="2160" w:type="dxa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Cena bez DPH za celý predmet zákazky:  </w:t>
            </w:r>
          </w:p>
        </w:tc>
        <w:tc>
          <w:tcPr>
            <w:tcW w:w="6550" w:type="dxa"/>
          </w:tcPr>
          <w:p w:rsidR="002F0FD7" w:rsidRPr="002F0FD7" w:rsidRDefault="002F0FD7" w:rsidP="002F0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</w:t>
            </w: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           ........................................,-€</w:t>
            </w:r>
          </w:p>
          <w:p w:rsidR="002F0FD7" w:rsidRPr="002F0FD7" w:rsidRDefault="002F0FD7" w:rsidP="002F0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0FD7" w:rsidRPr="002F0FD7" w:rsidTr="00EB68B4">
        <w:tc>
          <w:tcPr>
            <w:tcW w:w="2160" w:type="dxa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Výška a sadzba DPH</w:t>
            </w:r>
          </w:p>
        </w:tc>
        <w:tc>
          <w:tcPr>
            <w:tcW w:w="6550" w:type="dxa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            </w:t>
            </w: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           ........................................,-€</w:t>
            </w:r>
          </w:p>
          <w:p w:rsidR="002F0FD7" w:rsidRPr="002F0FD7" w:rsidRDefault="002F0FD7" w:rsidP="002F0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F0FD7" w:rsidRPr="002F0FD7" w:rsidRDefault="002F0FD7" w:rsidP="002F0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  <w:tr w:rsidR="002F0FD7" w:rsidRPr="002F0FD7" w:rsidTr="00EB68B4">
        <w:tc>
          <w:tcPr>
            <w:tcW w:w="2160" w:type="dxa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>Cena vrátane DPH za celý predmet zákazky</w:t>
            </w:r>
          </w:p>
        </w:tc>
        <w:tc>
          <w:tcPr>
            <w:tcW w:w="6550" w:type="dxa"/>
          </w:tcPr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  <w:r w:rsidRPr="002F0FD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  <w:t xml:space="preserve">                 ........................................,-€</w:t>
            </w:r>
          </w:p>
          <w:p w:rsidR="002F0FD7" w:rsidRPr="002F0FD7" w:rsidRDefault="002F0FD7" w:rsidP="002F0F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2F0FD7" w:rsidRPr="002F0FD7" w:rsidRDefault="002F0FD7" w:rsidP="002F0F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k-SK"/>
              </w:rPr>
            </w:pPr>
          </w:p>
        </w:tc>
      </w:tr>
    </w:tbl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V ............................. dňa: .............................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.............................................................................</w:t>
      </w:r>
    </w:p>
    <w:p w:rsidR="002F0FD7" w:rsidRPr="002F0FD7" w:rsidRDefault="002F0FD7" w:rsidP="002F0F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</w:r>
      <w:r w:rsidRPr="002F0FD7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ab/>
        <w:t>Odtlačok pečiatky a podpis štatutárneho zástupcu</w:t>
      </w:r>
    </w:p>
    <w:p w:rsidR="00B2549B" w:rsidRDefault="00B2549B"/>
    <w:sectPr w:rsidR="00B2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20889"/>
    <w:multiLevelType w:val="hybridMultilevel"/>
    <w:tmpl w:val="EF7E4FC2"/>
    <w:lvl w:ilvl="0" w:tplc="00B6ACAC">
      <w:start w:val="10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C"/>
    <w:rsid w:val="002F0FD7"/>
    <w:rsid w:val="00B2549B"/>
    <w:rsid w:val="00F8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adna@pobo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6559</Characters>
  <Application>Microsoft Office Word</Application>
  <DocSecurity>0</DocSecurity>
  <Lines>54</Lines>
  <Paragraphs>15</Paragraphs>
  <ScaleCrop>false</ScaleCrop>
  <Company>ZS Podhorod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2015-07-16T10:29:00Z</dcterms:created>
  <dcterms:modified xsi:type="dcterms:W3CDTF">2015-07-16T10:30:00Z</dcterms:modified>
</cp:coreProperties>
</file>